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1"/>
      </w:tblGrid>
      <w:tr>
        <w:trPr>
          <w:trHeight w:val="1119"/>
        </w:trPr>
        <w:tc>
          <w:tcPr>
            <w:tcW w:w="8931" w:type="dxa"/>
            <w:shd w:val="clear" w:color="auto" w:fill="DEEAF6" w:themeFill="accent1" w:themeFillTint="33"/>
            <w:vAlign w:val="center"/>
          </w:tcPr>
          <w:p>
            <w:pPr>
              <w:jc w:val="center"/>
              <w:rPr>
                <w:rFonts w:ascii="Arial" w:hAnsi="Arial" w:cs="Arial"/>
                <w:b/>
                <w:sz w:val="24"/>
                <w:szCs w:val="24"/>
                <w:highlight w:val="yellow"/>
              </w:rPr>
            </w:pPr>
            <w:r>
              <w:rPr>
                <w:rFonts w:ascii="Arial" w:hAnsi="Arial" w:cs="Arial"/>
                <w:b/>
                <w:sz w:val="24"/>
                <w:szCs w:val="24"/>
              </w:rPr>
              <w:t xml:space="preserve">ANLAGE ZUR REFERENZÜBERSICHT </w:t>
            </w:r>
            <w:r>
              <w:rPr>
                <w:rFonts w:ascii="Arial" w:hAnsi="Arial" w:cs="Arial"/>
                <w:b/>
                <w:sz w:val="24"/>
                <w:szCs w:val="24"/>
                <w:u w:val="single"/>
              </w:rPr>
              <w:t>BEWERBER</w:t>
            </w:r>
          </w:p>
        </w:tc>
      </w:tr>
    </w:tbl>
    <w:p>
      <w:pPr>
        <w:spacing w:after="0" w:line="360" w:lineRule="auto"/>
        <w:rPr>
          <w:rFonts w:ascii="Arial" w:hAnsi="Arial" w:cs="Arial"/>
          <w:sz w:val="20"/>
          <w:szCs w:val="20"/>
        </w:rPr>
      </w:pPr>
    </w:p>
    <w:p>
      <w:pPr>
        <w:spacing w:after="0" w:line="360" w:lineRule="auto"/>
        <w:rPr>
          <w:rFonts w:ascii="Arial" w:hAnsi="Arial" w:cs="Arial"/>
          <w:sz w:val="20"/>
          <w:szCs w:val="20"/>
        </w:rPr>
      </w:pPr>
      <w:r>
        <w:rPr>
          <w:rFonts w:ascii="Arial" w:hAnsi="Arial" w:cs="Arial"/>
          <w:sz w:val="20"/>
          <w:szCs w:val="20"/>
        </w:rPr>
        <w:t>Es können nur Aufträge als Referenz angegeben werden, wenn der Bewerber mehr als 50 % des Auftrags erbracht hat. Bewerber kann ein Unternehmen, ein Unternehmen als Teil einer Bietergemeinschaft oder ein Unternehmen als Unterauftragnehmer im Rahmen der Eignungsleihe sein. Es ist eine separate Referenz anzugeben, wenn eine separate Beauftragung erfolgte. Die Angaben sind in einer Referenz zusammenzufassen, wenn sie in einem Verfahren beauftragt wurden. Der Bearbeitungszeitraum dieser Referenzen darf nicht vor 2011 liegen.</w:t>
      </w:r>
    </w:p>
    <w:p>
      <w:pPr>
        <w:spacing w:after="0" w:line="360" w:lineRule="auto"/>
        <w:rPr>
          <w:rFonts w:ascii="Arial" w:hAnsi="Arial" w:cs="Arial"/>
          <w:sz w:val="20"/>
          <w:szCs w:val="20"/>
        </w:rPr>
      </w:pPr>
    </w:p>
    <w:p>
      <w:pPr>
        <w:spacing w:after="0" w:line="360" w:lineRule="auto"/>
        <w:rPr>
          <w:rFonts w:ascii="Arial" w:hAnsi="Arial" w:cs="Arial"/>
          <w:sz w:val="20"/>
          <w:szCs w:val="20"/>
        </w:rPr>
      </w:pPr>
      <w:r>
        <w:rPr>
          <w:rFonts w:ascii="Arial" w:hAnsi="Arial" w:cs="Arial"/>
          <w:sz w:val="20"/>
          <w:szCs w:val="20"/>
        </w:rPr>
        <w:t xml:space="preserve">Bitte füllen Sie für jedes Bauwerk Ihrer Referenzen folgende Übersichtsliste der </w:t>
      </w:r>
      <w:r>
        <w:rPr>
          <w:rFonts w:ascii="Arial" w:hAnsi="Arial" w:cs="Arial"/>
          <w:sz w:val="20"/>
          <w:szCs w:val="20"/>
          <w:u w:val="single"/>
        </w:rPr>
        <w:t>Bauwerkskenndaten</w:t>
      </w:r>
      <w:r>
        <w:rPr>
          <w:rFonts w:ascii="Arial" w:hAnsi="Arial" w:cs="Arial"/>
          <w:sz w:val="20"/>
          <w:szCs w:val="20"/>
        </w:rPr>
        <w:t xml:space="preserve"> aus. </w:t>
      </w:r>
      <w:bookmarkStart w:id="0" w:name="_Hlk212033850"/>
      <w:r>
        <w:rPr>
          <w:rFonts w:ascii="Arial" w:hAnsi="Arial" w:cs="Arial"/>
          <w:sz w:val="20"/>
          <w:szCs w:val="20"/>
          <w:u w:val="single"/>
        </w:rPr>
        <w:t>Zusätzlich</w:t>
      </w:r>
      <w:r>
        <w:rPr>
          <w:rFonts w:ascii="Arial" w:hAnsi="Arial" w:cs="Arial"/>
          <w:sz w:val="20"/>
          <w:szCs w:val="20"/>
        </w:rPr>
        <w:t xml:space="preserve"> kann eine Referenzbescheinigung gem. HVA F-StB beigefügt werden.</w:t>
      </w:r>
    </w:p>
    <w:bookmarkEnd w:id="0"/>
    <w:p>
      <w:pPr>
        <w:spacing w:after="0" w:line="360" w:lineRule="auto"/>
        <w:rPr>
          <w:rFonts w:ascii="Arial" w:hAnsi="Arial" w:cs="Arial"/>
          <w:sz w:val="20"/>
          <w:szCs w:val="20"/>
        </w:rPr>
      </w:pPr>
      <w:r>
        <w:rPr>
          <w:rFonts w:ascii="Arial" w:hAnsi="Arial" w:cs="Arial"/>
          <w:sz w:val="20"/>
          <w:szCs w:val="20"/>
        </w:rPr>
        <w:t xml:space="preserve">Jedem Bauwerk ist eine </w:t>
      </w:r>
      <w:r>
        <w:rPr>
          <w:rFonts w:ascii="Arial" w:hAnsi="Arial" w:cs="Arial"/>
          <w:sz w:val="20"/>
          <w:szCs w:val="20"/>
          <w:u w:val="single"/>
        </w:rPr>
        <w:t>Bauwerkszeichnung</w:t>
      </w:r>
      <w:r>
        <w:rPr>
          <w:rFonts w:ascii="Arial" w:hAnsi="Arial" w:cs="Arial"/>
          <w:sz w:val="20"/>
          <w:szCs w:val="20"/>
        </w:rPr>
        <w:t xml:space="preserve"> beizulegen, mit mindestens folgendem Inhalt:</w:t>
      </w:r>
    </w:p>
    <w:p>
      <w:pPr>
        <w:spacing w:after="0" w:line="360" w:lineRule="auto"/>
        <w:rPr>
          <w:rFonts w:ascii="Arial" w:hAnsi="Arial" w:cs="Arial"/>
          <w:sz w:val="20"/>
          <w:szCs w:val="20"/>
        </w:rPr>
      </w:pPr>
      <w:r>
        <w:rPr>
          <w:rFonts w:ascii="Arial" w:hAnsi="Arial" w:cs="Arial"/>
          <w:sz w:val="20"/>
          <w:szCs w:val="20"/>
        </w:rPr>
        <w:t>Draufsicht, Längsschnitt und Querschnitt.</w:t>
      </w:r>
    </w:p>
    <w:p>
      <w:pPr>
        <w:spacing w:after="0" w:line="360" w:lineRule="auto"/>
        <w:rPr>
          <w:rFonts w:ascii="Arial" w:hAnsi="Arial" w:cs="Arial"/>
          <w:sz w:val="20"/>
          <w:szCs w:val="20"/>
        </w:rPr>
      </w:pPr>
      <w:r>
        <w:rPr>
          <w:rFonts w:ascii="Arial" w:hAnsi="Arial" w:cs="Arial"/>
          <w:sz w:val="20"/>
          <w:szCs w:val="20"/>
        </w:rPr>
        <w:t>Zusätzlich sind für durchgeführte Verstärkungsplanungen Ausführungspläne einzureichen, aus denen die Art der Verstärkung hervorgeht.</w:t>
      </w:r>
    </w:p>
    <w:p>
      <w:pPr>
        <w:spacing w:after="0" w:line="360" w:lineRule="auto"/>
        <w:rPr>
          <w:rFonts w:ascii="Arial" w:hAnsi="Arial" w:cs="Arial"/>
          <w:b/>
          <w:bCs/>
          <w:sz w:val="20"/>
          <w:szCs w:val="20"/>
        </w:rPr>
      </w:pPr>
      <w:bookmarkStart w:id="1" w:name="_Hlk211936721"/>
      <w:r>
        <w:rPr>
          <w:rFonts w:ascii="Arial" w:hAnsi="Arial" w:cs="Arial"/>
          <w:b/>
          <w:bCs/>
          <w:sz w:val="20"/>
          <w:szCs w:val="20"/>
        </w:rPr>
        <w:t>Bei fehlenden oder nicht lesbaren Planunterlagen kann die Referenz nicht gewertet werden!</w:t>
      </w:r>
      <w:bookmarkEnd w:id="1"/>
    </w:p>
    <w:p>
      <w:pPr>
        <w:spacing w:after="0" w:line="360" w:lineRule="auto"/>
        <w:rPr>
          <w:rFonts w:ascii="Arial" w:hAnsi="Arial" w:cs="Arial"/>
          <w:b/>
          <w:sz w:val="20"/>
          <w:szCs w:val="20"/>
        </w:rPr>
      </w:pPr>
    </w:p>
    <w:tbl>
      <w:tblPr>
        <w:tblStyle w:val="Tabellenraster"/>
        <w:tblW w:w="0" w:type="auto"/>
        <w:tblLook w:val="04A0" w:firstRow="1" w:lastRow="0" w:firstColumn="1" w:lastColumn="0" w:noHBand="0" w:noVBand="1"/>
      </w:tblPr>
      <w:tblGrid>
        <w:gridCol w:w="4531"/>
        <w:gridCol w:w="4531"/>
      </w:tblGrid>
      <w:tr>
        <w:tc>
          <w:tcPr>
            <w:tcW w:w="4531" w:type="dxa"/>
          </w:tcPr>
          <w:p>
            <w:pPr>
              <w:spacing w:line="360" w:lineRule="auto"/>
              <w:rPr>
                <w:rFonts w:ascii="Arial" w:hAnsi="Arial" w:cs="Arial"/>
                <w:sz w:val="20"/>
                <w:szCs w:val="20"/>
              </w:rPr>
            </w:pPr>
            <w:r>
              <w:rPr>
                <w:rFonts w:ascii="Arial" w:hAnsi="Arial" w:cs="Arial"/>
                <w:sz w:val="20"/>
                <w:szCs w:val="20"/>
              </w:rPr>
              <w:t>Auftraggeber</w:t>
            </w:r>
          </w:p>
        </w:tc>
        <w:tc>
          <w:tcPr>
            <w:tcW w:w="4531" w:type="dxa"/>
          </w:tcPr>
          <w:p>
            <w:pPr>
              <w:spacing w:line="360" w:lineRule="auto"/>
              <w:rPr>
                <w:rFonts w:ascii="Arial" w:hAnsi="Arial" w:cs="Arial"/>
                <w:sz w:val="20"/>
                <w:szCs w:val="20"/>
              </w:rPr>
            </w:pPr>
          </w:p>
        </w:tc>
      </w:tr>
      <w:tr>
        <w:tc>
          <w:tcPr>
            <w:tcW w:w="4531" w:type="dxa"/>
          </w:tcPr>
          <w:p>
            <w:pPr>
              <w:spacing w:line="360" w:lineRule="auto"/>
              <w:rPr>
                <w:rFonts w:ascii="Arial" w:hAnsi="Arial" w:cs="Arial"/>
                <w:sz w:val="20"/>
                <w:szCs w:val="20"/>
              </w:rPr>
            </w:pPr>
            <w:r>
              <w:rPr>
                <w:rFonts w:ascii="Arial" w:hAnsi="Arial" w:cs="Arial"/>
                <w:sz w:val="20"/>
                <w:szCs w:val="20"/>
              </w:rPr>
              <w:t>Bearbeitungszeitraum</w:t>
            </w:r>
          </w:p>
        </w:tc>
        <w:tc>
          <w:tcPr>
            <w:tcW w:w="4531" w:type="dxa"/>
          </w:tcPr>
          <w:p>
            <w:pPr>
              <w:spacing w:line="360" w:lineRule="auto"/>
              <w:rPr>
                <w:rFonts w:ascii="Arial" w:hAnsi="Arial" w:cs="Arial"/>
                <w:sz w:val="20"/>
                <w:szCs w:val="20"/>
              </w:rPr>
            </w:pPr>
          </w:p>
        </w:tc>
      </w:tr>
      <w:tr>
        <w:tc>
          <w:tcPr>
            <w:tcW w:w="4531" w:type="dxa"/>
          </w:tcPr>
          <w:p>
            <w:pPr>
              <w:spacing w:line="360" w:lineRule="auto"/>
              <w:rPr>
                <w:rFonts w:ascii="Arial" w:hAnsi="Arial" w:cs="Arial"/>
                <w:sz w:val="20"/>
                <w:szCs w:val="20"/>
              </w:rPr>
            </w:pPr>
            <w:r>
              <w:rPr>
                <w:rFonts w:ascii="Arial" w:hAnsi="Arial" w:cs="Arial"/>
                <w:sz w:val="20"/>
                <w:szCs w:val="20"/>
              </w:rPr>
              <w:t>Planungsleistung</w:t>
            </w:r>
          </w:p>
        </w:tc>
        <w:tc>
          <w:tcPr>
            <w:tcW w:w="4531" w:type="dxa"/>
          </w:tcPr>
          <w:p>
            <w:pPr>
              <w:spacing w:line="360" w:lineRule="auto"/>
              <w:rPr>
                <w:rFonts w:ascii="Arial" w:hAnsi="Arial" w:cs="Arial"/>
                <w:sz w:val="20"/>
                <w:szCs w:val="20"/>
              </w:rPr>
            </w:pPr>
          </w:p>
        </w:tc>
      </w:tr>
    </w:tbl>
    <w:p>
      <w:pPr>
        <w:spacing w:after="0" w:line="360" w:lineRule="auto"/>
        <w:rPr>
          <w:rFonts w:ascii="Arial" w:hAnsi="Arial" w:cs="Arial"/>
          <w:b/>
          <w:sz w:val="20"/>
          <w:szCs w:val="20"/>
        </w:rPr>
      </w:pPr>
    </w:p>
    <w:p>
      <w:pPr>
        <w:spacing w:after="0" w:line="360" w:lineRule="auto"/>
        <w:rPr>
          <w:rFonts w:ascii="Arial" w:hAnsi="Arial" w:cs="Arial"/>
          <w:b/>
          <w:sz w:val="20"/>
          <w:szCs w:val="20"/>
        </w:rPr>
      </w:pPr>
      <w:r>
        <w:rPr>
          <w:rFonts w:ascii="Arial" w:hAnsi="Arial" w:cs="Arial"/>
          <w:b/>
          <w:sz w:val="20"/>
          <w:szCs w:val="20"/>
        </w:rPr>
        <w:t>Bauwerkskenndaten</w:t>
      </w:r>
    </w:p>
    <w:tbl>
      <w:tblPr>
        <w:tblStyle w:val="Tabellenraster"/>
        <w:tblW w:w="0" w:type="auto"/>
        <w:tblLook w:val="04A0" w:firstRow="1" w:lastRow="0" w:firstColumn="1" w:lastColumn="0" w:noHBand="0" w:noVBand="1"/>
      </w:tblPr>
      <w:tblGrid>
        <w:gridCol w:w="4531"/>
        <w:gridCol w:w="4531"/>
      </w:tblGrid>
      <w:tr>
        <w:tc>
          <w:tcPr>
            <w:tcW w:w="4531" w:type="dxa"/>
          </w:tcPr>
          <w:p>
            <w:pPr>
              <w:spacing w:line="360" w:lineRule="auto"/>
              <w:rPr>
                <w:rFonts w:ascii="Arial" w:hAnsi="Arial" w:cs="Arial"/>
                <w:sz w:val="20"/>
                <w:szCs w:val="20"/>
              </w:rPr>
            </w:pPr>
            <w:r>
              <w:rPr>
                <w:rFonts w:ascii="Arial" w:hAnsi="Arial" w:cs="Arial"/>
                <w:sz w:val="20"/>
                <w:szCs w:val="20"/>
              </w:rPr>
              <w:t>Bauwerksnummer</w:t>
            </w:r>
          </w:p>
        </w:tc>
        <w:tc>
          <w:tcPr>
            <w:tcW w:w="4531" w:type="dxa"/>
          </w:tcPr>
          <w:p>
            <w:pPr>
              <w:spacing w:line="360" w:lineRule="auto"/>
              <w:rPr>
                <w:rFonts w:ascii="Arial" w:hAnsi="Arial" w:cs="Arial"/>
                <w:sz w:val="20"/>
                <w:szCs w:val="20"/>
              </w:rPr>
            </w:pPr>
          </w:p>
        </w:tc>
      </w:tr>
      <w:tr>
        <w:tc>
          <w:tcPr>
            <w:tcW w:w="4531" w:type="dxa"/>
          </w:tcPr>
          <w:p>
            <w:pPr>
              <w:spacing w:line="360" w:lineRule="auto"/>
              <w:rPr>
                <w:rFonts w:ascii="Arial" w:hAnsi="Arial" w:cs="Arial"/>
                <w:sz w:val="20"/>
                <w:szCs w:val="20"/>
              </w:rPr>
            </w:pPr>
            <w:r>
              <w:rPr>
                <w:rFonts w:ascii="Arial" w:hAnsi="Arial" w:cs="Arial"/>
                <w:sz w:val="20"/>
                <w:szCs w:val="20"/>
              </w:rPr>
              <w:t>Bauwerksname</w:t>
            </w:r>
          </w:p>
        </w:tc>
        <w:tc>
          <w:tcPr>
            <w:tcW w:w="4531" w:type="dxa"/>
          </w:tcPr>
          <w:p>
            <w:pPr>
              <w:spacing w:line="360" w:lineRule="auto"/>
              <w:rPr>
                <w:rFonts w:ascii="Arial" w:hAnsi="Arial" w:cs="Arial"/>
                <w:sz w:val="20"/>
                <w:szCs w:val="20"/>
              </w:rPr>
            </w:pPr>
          </w:p>
        </w:tc>
      </w:tr>
      <w:tr>
        <w:tc>
          <w:tcPr>
            <w:tcW w:w="4531" w:type="dxa"/>
          </w:tcPr>
          <w:p>
            <w:pPr>
              <w:spacing w:line="360" w:lineRule="auto"/>
              <w:rPr>
                <w:rFonts w:ascii="Arial" w:hAnsi="Arial" w:cs="Arial"/>
                <w:sz w:val="20"/>
                <w:szCs w:val="20"/>
              </w:rPr>
            </w:pPr>
            <w:r>
              <w:rPr>
                <w:rFonts w:ascii="Arial" w:hAnsi="Arial" w:cs="Arial"/>
                <w:sz w:val="20"/>
                <w:szCs w:val="20"/>
              </w:rPr>
              <w:t>Baujahr</w:t>
            </w:r>
          </w:p>
        </w:tc>
        <w:tc>
          <w:tcPr>
            <w:tcW w:w="4531" w:type="dxa"/>
          </w:tcPr>
          <w:p>
            <w:pPr>
              <w:spacing w:line="360" w:lineRule="auto"/>
              <w:rPr>
                <w:rFonts w:ascii="Arial" w:hAnsi="Arial" w:cs="Arial"/>
                <w:sz w:val="20"/>
                <w:szCs w:val="20"/>
              </w:rPr>
            </w:pPr>
          </w:p>
        </w:tc>
      </w:tr>
      <w:tr>
        <w:tc>
          <w:tcPr>
            <w:tcW w:w="4531" w:type="dxa"/>
          </w:tcPr>
          <w:p>
            <w:pPr>
              <w:spacing w:line="360" w:lineRule="auto"/>
              <w:rPr>
                <w:rFonts w:ascii="Arial" w:hAnsi="Arial" w:cs="Arial"/>
                <w:sz w:val="20"/>
                <w:szCs w:val="20"/>
              </w:rPr>
            </w:pPr>
            <w:r>
              <w:rPr>
                <w:rFonts w:ascii="Arial" w:hAnsi="Arial" w:cs="Arial"/>
                <w:sz w:val="20"/>
                <w:szCs w:val="20"/>
              </w:rPr>
              <w:t>Konstruktionsart</w:t>
            </w:r>
          </w:p>
        </w:tc>
        <w:tc>
          <w:tcPr>
            <w:tcW w:w="4531" w:type="dxa"/>
          </w:tcPr>
          <w:p>
            <w:pPr>
              <w:spacing w:line="360" w:lineRule="auto"/>
              <w:rPr>
                <w:rFonts w:ascii="Arial" w:hAnsi="Arial" w:cs="Arial"/>
                <w:sz w:val="20"/>
                <w:szCs w:val="20"/>
              </w:rPr>
            </w:pPr>
          </w:p>
        </w:tc>
      </w:tr>
      <w:tr>
        <w:tc>
          <w:tcPr>
            <w:tcW w:w="4531" w:type="dxa"/>
          </w:tcPr>
          <w:p>
            <w:pPr>
              <w:spacing w:line="360" w:lineRule="auto"/>
              <w:rPr>
                <w:rFonts w:ascii="Arial" w:hAnsi="Arial" w:cs="Arial"/>
                <w:sz w:val="20"/>
                <w:szCs w:val="20"/>
              </w:rPr>
            </w:pPr>
            <w:r>
              <w:rPr>
                <w:rFonts w:ascii="Arial" w:hAnsi="Arial" w:cs="Arial"/>
                <w:sz w:val="20"/>
                <w:szCs w:val="20"/>
              </w:rPr>
              <w:t>Hauptbaustoff des Überbaus</w:t>
            </w:r>
          </w:p>
        </w:tc>
        <w:tc>
          <w:tcPr>
            <w:tcW w:w="4531" w:type="dxa"/>
          </w:tcPr>
          <w:p>
            <w:pPr>
              <w:spacing w:line="360" w:lineRule="auto"/>
              <w:rPr>
                <w:rFonts w:ascii="Arial" w:hAnsi="Arial" w:cs="Arial"/>
                <w:sz w:val="20"/>
                <w:szCs w:val="20"/>
              </w:rPr>
            </w:pPr>
          </w:p>
        </w:tc>
      </w:tr>
      <w:tr>
        <w:tc>
          <w:tcPr>
            <w:tcW w:w="4531" w:type="dxa"/>
          </w:tcPr>
          <w:p>
            <w:pPr>
              <w:spacing w:line="360" w:lineRule="auto"/>
              <w:rPr>
                <w:rFonts w:ascii="Arial" w:hAnsi="Arial" w:cs="Arial"/>
                <w:sz w:val="20"/>
                <w:szCs w:val="20"/>
              </w:rPr>
            </w:pPr>
            <w:r>
              <w:rPr>
                <w:rFonts w:ascii="Arial" w:hAnsi="Arial" w:cs="Arial"/>
                <w:sz w:val="20"/>
                <w:szCs w:val="20"/>
              </w:rPr>
              <w:t>Brückenklasse</w:t>
            </w:r>
          </w:p>
        </w:tc>
        <w:tc>
          <w:tcPr>
            <w:tcW w:w="4531" w:type="dxa"/>
          </w:tcPr>
          <w:p>
            <w:pPr>
              <w:spacing w:line="360" w:lineRule="auto"/>
              <w:rPr>
                <w:rFonts w:ascii="Arial" w:hAnsi="Arial" w:cs="Arial"/>
                <w:sz w:val="20"/>
                <w:szCs w:val="20"/>
              </w:rPr>
            </w:pPr>
          </w:p>
        </w:tc>
      </w:tr>
      <w:tr>
        <w:tc>
          <w:tcPr>
            <w:tcW w:w="4531" w:type="dxa"/>
          </w:tcPr>
          <w:p>
            <w:pPr>
              <w:spacing w:line="360" w:lineRule="auto"/>
              <w:rPr>
                <w:rFonts w:ascii="Arial" w:hAnsi="Arial" w:cs="Arial"/>
                <w:sz w:val="20"/>
                <w:szCs w:val="20"/>
              </w:rPr>
            </w:pPr>
            <w:r>
              <w:rPr>
                <w:rFonts w:ascii="Arial" w:hAnsi="Arial" w:cs="Arial"/>
                <w:sz w:val="20"/>
                <w:szCs w:val="20"/>
              </w:rPr>
              <w:t>Gesamtlänge</w:t>
            </w:r>
          </w:p>
        </w:tc>
        <w:tc>
          <w:tcPr>
            <w:tcW w:w="4531" w:type="dxa"/>
          </w:tcPr>
          <w:p>
            <w:pPr>
              <w:spacing w:line="360" w:lineRule="auto"/>
              <w:rPr>
                <w:rFonts w:ascii="Arial" w:hAnsi="Arial" w:cs="Arial"/>
                <w:sz w:val="20"/>
                <w:szCs w:val="20"/>
              </w:rPr>
            </w:pPr>
          </w:p>
        </w:tc>
      </w:tr>
      <w:tr>
        <w:tc>
          <w:tcPr>
            <w:tcW w:w="4531" w:type="dxa"/>
          </w:tcPr>
          <w:p>
            <w:pPr>
              <w:spacing w:line="360" w:lineRule="auto"/>
              <w:rPr>
                <w:rFonts w:ascii="Arial" w:hAnsi="Arial" w:cs="Arial"/>
                <w:sz w:val="20"/>
                <w:szCs w:val="20"/>
              </w:rPr>
            </w:pPr>
            <w:r>
              <w:rPr>
                <w:rFonts w:ascii="Arial" w:hAnsi="Arial" w:cs="Arial"/>
                <w:sz w:val="20"/>
                <w:szCs w:val="20"/>
              </w:rPr>
              <w:t>Breite</w:t>
            </w:r>
          </w:p>
        </w:tc>
        <w:tc>
          <w:tcPr>
            <w:tcW w:w="4531" w:type="dxa"/>
          </w:tcPr>
          <w:p>
            <w:pPr>
              <w:spacing w:line="360" w:lineRule="auto"/>
              <w:rPr>
                <w:rFonts w:ascii="Arial" w:hAnsi="Arial" w:cs="Arial"/>
                <w:sz w:val="20"/>
                <w:szCs w:val="20"/>
              </w:rPr>
            </w:pPr>
          </w:p>
        </w:tc>
      </w:tr>
      <w:tr>
        <w:tc>
          <w:tcPr>
            <w:tcW w:w="4531" w:type="dxa"/>
          </w:tcPr>
          <w:p>
            <w:pPr>
              <w:spacing w:line="360" w:lineRule="auto"/>
              <w:rPr>
                <w:rFonts w:ascii="Arial" w:hAnsi="Arial" w:cs="Arial"/>
                <w:sz w:val="20"/>
                <w:szCs w:val="20"/>
              </w:rPr>
            </w:pPr>
            <w:r>
              <w:rPr>
                <w:rFonts w:ascii="Arial" w:hAnsi="Arial" w:cs="Arial"/>
                <w:sz w:val="20"/>
                <w:szCs w:val="20"/>
              </w:rPr>
              <w:t>Brückenfläche</w:t>
            </w:r>
          </w:p>
        </w:tc>
        <w:tc>
          <w:tcPr>
            <w:tcW w:w="4531" w:type="dxa"/>
          </w:tcPr>
          <w:p>
            <w:pPr>
              <w:spacing w:line="360" w:lineRule="auto"/>
              <w:rPr>
                <w:rFonts w:ascii="Arial" w:hAnsi="Arial" w:cs="Arial"/>
                <w:sz w:val="20"/>
                <w:szCs w:val="20"/>
              </w:rPr>
            </w:pPr>
          </w:p>
        </w:tc>
      </w:tr>
      <w:tr>
        <w:tc>
          <w:tcPr>
            <w:tcW w:w="4531" w:type="dxa"/>
          </w:tcPr>
          <w:p>
            <w:pPr>
              <w:spacing w:line="360" w:lineRule="auto"/>
              <w:rPr>
                <w:rFonts w:ascii="Arial" w:hAnsi="Arial" w:cs="Arial"/>
                <w:sz w:val="20"/>
                <w:szCs w:val="20"/>
              </w:rPr>
            </w:pPr>
            <w:r>
              <w:rPr>
                <w:rFonts w:ascii="Arial" w:hAnsi="Arial" w:cs="Arial"/>
                <w:sz w:val="20"/>
                <w:szCs w:val="20"/>
              </w:rPr>
              <w:t>Stützweiten</w:t>
            </w:r>
          </w:p>
        </w:tc>
        <w:tc>
          <w:tcPr>
            <w:tcW w:w="4531" w:type="dxa"/>
          </w:tcPr>
          <w:p>
            <w:pPr>
              <w:spacing w:line="360" w:lineRule="auto"/>
              <w:rPr>
                <w:rFonts w:ascii="Arial" w:hAnsi="Arial" w:cs="Arial"/>
                <w:sz w:val="20"/>
                <w:szCs w:val="20"/>
              </w:rPr>
            </w:pPr>
          </w:p>
        </w:tc>
      </w:tr>
      <w:tr>
        <w:tc>
          <w:tcPr>
            <w:tcW w:w="4531" w:type="dxa"/>
          </w:tcPr>
          <w:p>
            <w:pPr>
              <w:spacing w:line="360" w:lineRule="auto"/>
              <w:rPr>
                <w:rFonts w:ascii="Arial" w:hAnsi="Arial" w:cs="Arial"/>
                <w:sz w:val="20"/>
                <w:szCs w:val="20"/>
              </w:rPr>
            </w:pPr>
            <w:r>
              <w:rPr>
                <w:rFonts w:ascii="Arial" w:hAnsi="Arial" w:cs="Arial"/>
                <w:sz w:val="20"/>
                <w:szCs w:val="20"/>
              </w:rPr>
              <w:t>Kreuzungswinkel</w:t>
            </w:r>
          </w:p>
        </w:tc>
        <w:tc>
          <w:tcPr>
            <w:tcW w:w="4531" w:type="dxa"/>
          </w:tcPr>
          <w:p>
            <w:pPr>
              <w:spacing w:line="360" w:lineRule="auto"/>
              <w:rPr>
                <w:rFonts w:ascii="Arial" w:hAnsi="Arial" w:cs="Arial"/>
                <w:sz w:val="20"/>
                <w:szCs w:val="20"/>
              </w:rPr>
            </w:pPr>
          </w:p>
        </w:tc>
      </w:tr>
      <w:tr>
        <w:tc>
          <w:tcPr>
            <w:tcW w:w="4531" w:type="dxa"/>
          </w:tcPr>
          <w:p>
            <w:pPr>
              <w:spacing w:line="360" w:lineRule="auto"/>
              <w:rPr>
                <w:rFonts w:ascii="Arial" w:hAnsi="Arial" w:cs="Arial"/>
                <w:sz w:val="20"/>
                <w:szCs w:val="20"/>
              </w:rPr>
            </w:pPr>
            <w:r>
              <w:rPr>
                <w:rFonts w:ascii="Arial" w:hAnsi="Arial" w:cs="Arial"/>
                <w:sz w:val="20"/>
                <w:szCs w:val="20"/>
              </w:rPr>
              <w:t>Krümmung</w:t>
            </w:r>
          </w:p>
        </w:tc>
        <w:tc>
          <w:tcPr>
            <w:tcW w:w="4531" w:type="dxa"/>
          </w:tcPr>
          <w:p>
            <w:pPr>
              <w:spacing w:line="360" w:lineRule="auto"/>
              <w:rPr>
                <w:rFonts w:ascii="Arial" w:hAnsi="Arial" w:cs="Arial"/>
                <w:sz w:val="20"/>
                <w:szCs w:val="20"/>
              </w:rPr>
            </w:pPr>
          </w:p>
        </w:tc>
      </w:tr>
      <w:tr>
        <w:tc>
          <w:tcPr>
            <w:tcW w:w="4531" w:type="dxa"/>
          </w:tcPr>
          <w:p>
            <w:pPr>
              <w:spacing w:line="360" w:lineRule="auto"/>
              <w:rPr>
                <w:rFonts w:ascii="Arial" w:hAnsi="Arial" w:cs="Arial"/>
                <w:sz w:val="20"/>
                <w:szCs w:val="20"/>
              </w:rPr>
            </w:pPr>
            <w:r>
              <w:rPr>
                <w:rFonts w:ascii="Arial" w:hAnsi="Arial" w:cs="Arial"/>
                <w:sz w:val="20"/>
                <w:szCs w:val="20"/>
              </w:rPr>
              <w:t>Bauwerksklasse gemäß RVP 2019, Anlage 2</w:t>
            </w:r>
          </w:p>
        </w:tc>
        <w:tc>
          <w:tcPr>
            <w:tcW w:w="4531" w:type="dxa"/>
          </w:tcPr>
          <w:p>
            <w:pPr>
              <w:spacing w:line="360" w:lineRule="auto"/>
              <w:rPr>
                <w:rFonts w:ascii="Arial" w:hAnsi="Arial" w:cs="Arial"/>
                <w:sz w:val="20"/>
                <w:szCs w:val="20"/>
              </w:rPr>
            </w:pPr>
          </w:p>
        </w:tc>
      </w:tr>
    </w:tbl>
    <w:p>
      <w:pPr>
        <w:spacing w:after="0" w:line="360" w:lineRule="auto"/>
        <w:rPr>
          <w:rFonts w:ascii="Arial" w:hAnsi="Arial" w:cs="Arial"/>
          <w:sz w:val="24"/>
          <w:szCs w:val="28"/>
        </w:rPr>
      </w:pPr>
    </w:p>
    <w:sectPr>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spacing w:line="360" w:lineRule="auto"/>
      <w:jc w:val="right"/>
    </w:pPr>
    <w:r>
      <w:rPr>
        <w:noProof/>
        <w:lang w:eastAsia="de-DE"/>
      </w:rPr>
      <w:drawing>
        <wp:inline distT="0" distB="0" distL="0" distR="0">
          <wp:extent cx="1191600" cy="565200"/>
          <wp:effectExtent l="0" t="0" r="8890" b="6350"/>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1600" cy="5652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15:chartTrackingRefBased/>
  <w15:docId w15:val="{2E76C978-5DAC-4CD0-940A-4FD4BBA03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5119C-9865-411E-962E-5C1ADCBA4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192</Words>
  <Characters>1214</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Straßen.NRW</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Kalker, Sarah</dc:creator>
  <cp:keywords/>
  <dc:description/>
  <cp:lastModifiedBy>Schöppner, Dominik</cp:lastModifiedBy>
  <cp:revision>2</cp:revision>
  <dcterms:created xsi:type="dcterms:W3CDTF">2024-04-22T12:37:00Z</dcterms:created>
  <dcterms:modified xsi:type="dcterms:W3CDTF">2025-10-29T08:14:00Z</dcterms:modified>
</cp:coreProperties>
</file>